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1" w:rsidRPr="00C64B2F" w:rsidRDefault="00C64B2F" w:rsidP="007644D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</w:t>
      </w:r>
      <w:r w:rsidRPr="00C64B2F">
        <w:rPr>
          <w:rFonts w:ascii="Times New Roman" w:hAnsi="Times New Roman"/>
          <w:b/>
          <w:color w:val="FF0000"/>
          <w:sz w:val="28"/>
          <w:szCs w:val="28"/>
        </w:rPr>
        <w:t>Ожидаемые результаты предметные и метапредметные...</w:t>
      </w:r>
    </w:p>
    <w:p w:rsidR="007644D1" w:rsidRDefault="007644D1" w:rsidP="007644D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95AAF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7644D1" w:rsidRPr="00C91DBD" w:rsidRDefault="007644D1" w:rsidP="007644D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4786"/>
        <w:gridCol w:w="262"/>
        <w:gridCol w:w="21"/>
        <w:gridCol w:w="269"/>
        <w:gridCol w:w="564"/>
        <w:gridCol w:w="569"/>
        <w:gridCol w:w="158"/>
        <w:gridCol w:w="141"/>
        <w:gridCol w:w="405"/>
        <w:gridCol w:w="428"/>
        <w:gridCol w:w="301"/>
        <w:gridCol w:w="142"/>
        <w:gridCol w:w="425"/>
        <w:gridCol w:w="405"/>
        <w:gridCol w:w="162"/>
        <w:gridCol w:w="124"/>
        <w:gridCol w:w="160"/>
        <w:gridCol w:w="142"/>
        <w:gridCol w:w="567"/>
        <w:gridCol w:w="141"/>
        <w:gridCol w:w="269"/>
        <w:gridCol w:w="136"/>
        <w:gridCol w:w="446"/>
        <w:gridCol w:w="709"/>
        <w:gridCol w:w="283"/>
        <w:gridCol w:w="121"/>
        <w:gridCol w:w="6"/>
        <w:gridCol w:w="152"/>
        <w:gridCol w:w="131"/>
        <w:gridCol w:w="157"/>
        <w:gridCol w:w="1408"/>
        <w:gridCol w:w="13"/>
        <w:gridCol w:w="27"/>
        <w:gridCol w:w="67"/>
        <w:gridCol w:w="18"/>
        <w:gridCol w:w="27"/>
      </w:tblGrid>
      <w:tr w:rsidR="007644D1" w:rsidRPr="00912F4E" w:rsidTr="007159DC">
        <w:trPr>
          <w:trHeight w:val="555"/>
        </w:trPr>
        <w:tc>
          <w:tcPr>
            <w:tcW w:w="2019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14142" w:type="dxa"/>
            <w:gridSpan w:val="36"/>
            <w:shd w:val="clear" w:color="auto" w:fill="BFBFBF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7644D1" w:rsidRPr="00912F4E" w:rsidTr="007159DC">
        <w:trPr>
          <w:trHeight w:val="532"/>
        </w:trPr>
        <w:tc>
          <w:tcPr>
            <w:tcW w:w="2019" w:type="dxa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2" w:type="dxa"/>
            <w:gridSpan w:val="5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8240" w:type="dxa"/>
            <w:gridSpan w:val="31"/>
            <w:tcBorders>
              <w:right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 обучающихся</w:t>
            </w:r>
          </w:p>
        </w:tc>
      </w:tr>
      <w:tr w:rsidR="007644D1" w:rsidRPr="00912F4E" w:rsidTr="00C64B2F">
        <w:trPr>
          <w:trHeight w:val="515"/>
        </w:trPr>
        <w:tc>
          <w:tcPr>
            <w:tcW w:w="2019" w:type="dxa"/>
            <w:vMerge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2" w:type="dxa"/>
            <w:gridSpan w:val="5"/>
            <w:vMerge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1559" w:type="dxa"/>
            <w:gridSpan w:val="6"/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279" w:type="dxa"/>
            <w:gridSpan w:val="5"/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0A1014">
              <w:rPr>
                <w:rFonts w:ascii="Times New Roman" w:hAnsi="Times New Roman"/>
                <w:b/>
              </w:rPr>
              <w:t>УД</w:t>
            </w:r>
          </w:p>
        </w:tc>
        <w:tc>
          <w:tcPr>
            <w:tcW w:w="1984" w:type="dxa"/>
            <w:gridSpan w:val="8"/>
            <w:tcBorders>
              <w:right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1717" w:type="dxa"/>
            <w:gridSpan w:val="7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644D1" w:rsidRPr="000A1014" w:rsidRDefault="007644D1" w:rsidP="00764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C64B2F">
        <w:trPr>
          <w:trHeight w:val="436"/>
        </w:trPr>
        <w:tc>
          <w:tcPr>
            <w:tcW w:w="16161" w:type="dxa"/>
            <w:gridSpan w:val="37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44D1" w:rsidRPr="00912F4E" w:rsidRDefault="007644D1" w:rsidP="007644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Постановка   учебной   задачи</w:t>
            </w:r>
          </w:p>
        </w:tc>
      </w:tr>
      <w:tr w:rsidR="007644D1" w:rsidRPr="00912F4E" w:rsidTr="00C64B2F">
        <w:trPr>
          <w:trHeight w:val="2822"/>
        </w:trPr>
        <w:tc>
          <w:tcPr>
            <w:tcW w:w="2019" w:type="dxa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ситуации. Постановка учебной задачи.</w:t>
            </w:r>
          </w:p>
        </w:tc>
        <w:tc>
          <w:tcPr>
            <w:tcW w:w="5902" w:type="dxa"/>
            <w:gridSpan w:val="5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Организовывает погружение в проблему: 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Один купец решил заказать известному художнику свой портрет. Пришел к нему в мастерскую и говорит: «Напишите-ка, милейший, мой портрет!». А художник спрашивает: «Какой Вы хотите портрет?». Удивился купец: «Какой, какой портрет? Свой, конечно!». Художник не унимается: «Я понимаю, что свой, а не мой, но какой?» Так и не договорились купец с художником.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Почему художник и купец не смогли договориться?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- Проявляют готовность к активной учебно-познавательной деятельности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- Фиксируют проблему. 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- Слушают учителя. Строят понятные для других обучающихся и учителя высказывания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Принимают и сохраняют учебную задачу.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44D1" w:rsidRDefault="007644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4D1" w:rsidRPr="007159DC" w:rsidRDefault="007159DC">
            <w:pPr>
              <w:rPr>
                <w:rFonts w:ascii="Times New Roman" w:hAnsi="Times New Roman"/>
                <w:b/>
              </w:rPr>
            </w:pPr>
            <w:r w:rsidRPr="007159DC">
              <w:rPr>
                <w:rFonts w:ascii="Times New Roman" w:hAnsi="Times New Roman"/>
                <w:b/>
              </w:rPr>
              <w:t>Научиться анализировать, сравнивать,</w:t>
            </w:r>
            <w:r>
              <w:rPr>
                <w:rFonts w:ascii="Times New Roman" w:hAnsi="Times New Roman"/>
                <w:b/>
              </w:rPr>
              <w:t xml:space="preserve"> планировать, определять цель,совместно планировать, </w:t>
            </w:r>
          </w:p>
          <w:p w:rsidR="007644D1" w:rsidRPr="00912F4E" w:rsidRDefault="007644D1" w:rsidP="007644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44D1" w:rsidRPr="00912F4E" w:rsidTr="007159DC">
        <w:trPr>
          <w:trHeight w:val="519"/>
        </w:trPr>
        <w:tc>
          <w:tcPr>
            <w:tcW w:w="16161" w:type="dxa"/>
            <w:gridSpan w:val="37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4D1" w:rsidRPr="00912F4E" w:rsidRDefault="007644D1" w:rsidP="007644D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Совместное   исследование   проблемы</w:t>
            </w:r>
          </w:p>
        </w:tc>
      </w:tr>
      <w:tr w:rsidR="007644D1" w:rsidRPr="00912F4E" w:rsidTr="007159DC">
        <w:trPr>
          <w:trHeight w:val="537"/>
        </w:trPr>
        <w:tc>
          <w:tcPr>
            <w:tcW w:w="2019" w:type="dxa"/>
            <w:vMerge w:val="restart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vMerge w:val="restart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094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C64B2F">
        <w:trPr>
          <w:trHeight w:val="419"/>
        </w:trPr>
        <w:tc>
          <w:tcPr>
            <w:tcW w:w="2019" w:type="dxa"/>
            <w:vMerge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vMerge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ind w:left="33" w:right="-108" w:hanging="33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44D1" w:rsidRPr="000A1014" w:rsidRDefault="007644D1" w:rsidP="00764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C64B2F">
        <w:trPr>
          <w:trHeight w:val="1122"/>
        </w:trPr>
        <w:tc>
          <w:tcPr>
            <w:tcW w:w="2019" w:type="dxa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5048" w:type="dxa"/>
            <w:gridSpan w:val="2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Организовывает  устный коллективный анализ учебной задачи. Фиксирует  выдвинутые учениками гипотезы и организует  их обсуждение: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Ребята, как вы думаете, как должен был обратиться купец к художнику? Какой вопрос задали бы вы, если бы пришли в мастерскую художника?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Осознают и принимают собственную позицию по отношению к учебной задаче и ее значение для  своей жизни.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Анализируют, доказывают и аргументируют свою точку зрения.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Осознанно строят речевые высказывания:</w:t>
            </w:r>
          </w:p>
          <w:p w:rsidR="007644D1" w:rsidRPr="00912F4E" w:rsidRDefault="007644D1" w:rsidP="00312A9C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- Какие бывают портреты? 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(Возможны другие варианты ответов).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Исследуют условия учебной задачи. Обсуждают предметные способы решения.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15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аргументы, говорить связно,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коментировать тексты</w:t>
            </w: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76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159DC">
        <w:trPr>
          <w:trHeight w:val="519"/>
        </w:trPr>
        <w:tc>
          <w:tcPr>
            <w:tcW w:w="16161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7644D1" w:rsidRPr="00912F4E" w:rsidTr="007159DC">
        <w:trPr>
          <w:trHeight w:val="540"/>
        </w:trPr>
        <w:tc>
          <w:tcPr>
            <w:tcW w:w="2019" w:type="dxa"/>
            <w:vMerge w:val="restart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094" w:type="dxa"/>
            <w:gridSpan w:val="34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C64B2F">
        <w:trPr>
          <w:trHeight w:val="150"/>
        </w:trPr>
        <w:tc>
          <w:tcPr>
            <w:tcW w:w="2019" w:type="dxa"/>
            <w:vMerge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  <w:vMerge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2147" w:type="dxa"/>
            <w:gridSpan w:val="8"/>
            <w:tcBorders>
              <w:top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255" w:type="dxa"/>
            <w:gridSpan w:val="5"/>
            <w:tcBorders>
              <w:top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4D1" w:rsidRPr="000A1014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014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644D1" w:rsidRPr="000A1014" w:rsidRDefault="007644D1" w:rsidP="00764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C64B2F">
        <w:trPr>
          <w:trHeight w:val="876"/>
        </w:trPr>
        <w:tc>
          <w:tcPr>
            <w:tcW w:w="2019" w:type="dxa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субъектного опыта обучающихся. </w:t>
            </w:r>
          </w:p>
        </w:tc>
        <w:tc>
          <w:tcPr>
            <w:tcW w:w="5048" w:type="dxa"/>
            <w:gridSpan w:val="2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Подготавливает мышление обучающихся и организовывает осознание ими внутренней потребности к восприятию нового знания: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Назовите тему нашего  урока сегодня. Прежде, чем мы продолжим урок, заполните таблицы, которые лежат на ваших столах (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  <w:u w:val="single"/>
              </w:rPr>
              <w:t>Стратегия «Знаю - Хочу узнать – Узнал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»). Работать вы будете  парами (со своим соседом по парте). Внимательно прочитайте инструкцию по заполнению таблицы. Заполните 1,2 и 3 колонки по теме урока, которую мы с вами сформулировали. Какую  колонку вы не заполнили? Почему?</w:t>
            </w:r>
          </w:p>
        </w:tc>
        <w:tc>
          <w:tcPr>
            <w:tcW w:w="2127" w:type="dxa"/>
            <w:gridSpan w:val="7"/>
          </w:tcPr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Осознают внутреннюю потребность включения в деятельность на уроке и недостаточность своих знаний по теме урока. </w:t>
            </w:r>
          </w:p>
        </w:tc>
        <w:tc>
          <w:tcPr>
            <w:tcW w:w="2147" w:type="dxa"/>
            <w:gridSpan w:val="8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Заполняют таблицу</w:t>
            </w:r>
          </w:p>
          <w:p w:rsidR="007644D1" w:rsidRPr="00912F4E" w:rsidRDefault="007644D1" w:rsidP="00312A9C">
            <w:pPr>
              <w:spacing w:after="0" w:line="240" w:lineRule="auto"/>
              <w:ind w:right="-104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( Стратегия «Знаю – Хочу узнать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знал»).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свои знания по теме портрет («Знаю»). Осознают и формулируют границу своего незнания по теме урока («Хочу знать»). Фиксируют задачу урока («Узнал»). </w:t>
            </w:r>
          </w:p>
        </w:tc>
        <w:tc>
          <w:tcPr>
            <w:tcW w:w="1255" w:type="dxa"/>
            <w:gridSpan w:val="5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Работают в паре. Совместно обсуждают  варианты заполнения таблицы.</w:t>
            </w:r>
          </w:p>
        </w:tc>
        <w:tc>
          <w:tcPr>
            <w:tcW w:w="1565" w:type="dxa"/>
            <w:gridSpan w:val="5"/>
            <w:tcBorders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Исследуют условия заполнения таблицы.  Принимают и сохраняют учебную задачу.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gridSpan w:val="9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644D1" w:rsidRPr="00912F4E" w:rsidRDefault="007159DC" w:rsidP="00312A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59DC">
              <w:rPr>
                <w:rFonts w:asciiTheme="majorHAnsi" w:hAnsiTheme="majorHAnsi"/>
                <w:sz w:val="24"/>
                <w:szCs w:val="24"/>
              </w:rPr>
              <w:t>Работать в паре группе, создавать проекты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  <w:tr w:rsidR="007644D1" w:rsidRPr="00912F4E" w:rsidTr="007159DC">
        <w:trPr>
          <w:trHeight w:val="620"/>
        </w:trPr>
        <w:tc>
          <w:tcPr>
            <w:tcW w:w="16161" w:type="dxa"/>
            <w:gridSpan w:val="37"/>
            <w:tcBorders>
              <w:bottom w:val="single" w:sz="4" w:space="0" w:color="auto"/>
            </w:tcBorders>
            <w:shd w:val="clear" w:color="auto" w:fill="BFBFBF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цели урока</w:t>
            </w:r>
          </w:p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159DC">
        <w:trPr>
          <w:trHeight w:val="690"/>
        </w:trPr>
        <w:tc>
          <w:tcPr>
            <w:tcW w:w="2019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804" w:type="dxa"/>
            <w:gridSpan w:val="32"/>
            <w:tcBorders>
              <w:bottom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C64B2F">
        <w:trPr>
          <w:gridAfter w:val="1"/>
          <w:wAfter w:w="27" w:type="dxa"/>
          <w:trHeight w:val="343"/>
        </w:trPr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</w:t>
            </w:r>
            <w:r w:rsidRPr="005F6336">
              <w:rPr>
                <w:rFonts w:ascii="Times New Roman" w:hAnsi="Times New Roman"/>
                <w:b/>
              </w:rPr>
              <w:t>е УД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right="-109" w:hanging="106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85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18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44D1" w:rsidRPr="005F6336" w:rsidRDefault="007644D1" w:rsidP="00764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C64B2F">
        <w:trPr>
          <w:trHeight w:val="343"/>
        </w:trPr>
        <w:tc>
          <w:tcPr>
            <w:tcW w:w="2019" w:type="dxa"/>
            <w:tcBorders>
              <w:bottom w:val="single" w:sz="4" w:space="0" w:color="auto"/>
            </w:tcBorders>
          </w:tcPr>
          <w:p w:rsidR="007644D1" w:rsidRDefault="007644D1" w:rsidP="00312A9C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самостоятель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ного формулирования личностной цели урока. </w:t>
            </w:r>
          </w:p>
          <w:p w:rsidR="007644D1" w:rsidRDefault="007644D1" w:rsidP="00312A9C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понимания обучающимися социальной и практической ценности знаний о жанре изобразительного искусства «портрет».   </w:t>
            </w:r>
          </w:p>
        </w:tc>
        <w:tc>
          <w:tcPr>
            <w:tcW w:w="5338" w:type="dxa"/>
            <w:gridSpan w:val="4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Побуждает к самостоятельному формулированию цели урока лично для каждого ученика: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- Ребята, какую  цель ставит каждый из вас  сегодня на урок. А какая  у вас цель  по теме урока? 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Осознают границы собственного незнания. 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Фиксируют затруднение при заполнении второй колонки таблицы («Хочу узнать»). Фиксируют цель урока: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Мы не знаем, какие бывают портреты;</w:t>
            </w:r>
          </w:p>
          <w:p w:rsidR="007644D1" w:rsidRPr="00912F4E" w:rsidRDefault="007644D1" w:rsidP="00312A9C">
            <w:pPr>
              <w:spacing w:after="0" w:line="240" w:lineRule="auto"/>
              <w:ind w:left="-108" w:right="-104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-Как правильно они </w:t>
            </w: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н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азываются;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Сегодня на уроке мы должны узнать, какие бывают портреты.</w:t>
            </w:r>
          </w:p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Осознанно строят речевые высказывания. Воспринимают ответы обучающихся.</w:t>
            </w:r>
          </w:p>
        </w:tc>
        <w:tc>
          <w:tcPr>
            <w:tcW w:w="18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644D1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Принимают и сохраняют учебную цель и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задачу.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15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Сверять деятельность с учебной целью, коллективно продалевать затруднения, использовать интернет..</w:t>
            </w:r>
          </w:p>
          <w:p w:rsidR="007644D1" w:rsidRPr="00912F4E" w:rsidRDefault="007644D1" w:rsidP="0076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159DC">
        <w:trPr>
          <w:trHeight w:val="461"/>
        </w:trPr>
        <w:tc>
          <w:tcPr>
            <w:tcW w:w="16161" w:type="dxa"/>
            <w:gridSpan w:val="3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</w:tr>
      <w:tr w:rsidR="007644D1" w:rsidRPr="00912F4E" w:rsidTr="007159DC">
        <w:trPr>
          <w:trHeight w:val="598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647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671" w:type="dxa"/>
            <w:gridSpan w:val="30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5F6336" w:rsidTr="007159DC">
        <w:trPr>
          <w:trHeight w:val="259"/>
        </w:trPr>
        <w:tc>
          <w:tcPr>
            <w:tcW w:w="2019" w:type="dxa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1" w:type="dxa"/>
            <w:gridSpan w:val="6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644D1" w:rsidRPr="005F6336" w:rsidRDefault="007159DC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7159DC">
        <w:trPr>
          <w:trHeight w:val="63"/>
        </w:trPr>
        <w:tc>
          <w:tcPr>
            <w:tcW w:w="2019" w:type="dxa"/>
          </w:tcPr>
          <w:p w:rsidR="007644D1" w:rsidRPr="00912F4E" w:rsidRDefault="007644D1" w:rsidP="00312A9C">
            <w:pPr>
              <w:spacing w:after="0" w:line="240" w:lineRule="auto"/>
              <w:ind w:left="-59"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восприятия и осмысления изучаемого материала «Жанр изобразительного искусства - портрет». </w:t>
            </w:r>
          </w:p>
          <w:p w:rsidR="007644D1" w:rsidRPr="00912F4E" w:rsidRDefault="007644D1" w:rsidP="00312A9C">
            <w:pPr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содержательных и организационных условий усвоения обучающимися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методики воспроизведения изучаемого материала.</w:t>
            </w:r>
          </w:p>
        </w:tc>
        <w:tc>
          <w:tcPr>
            <w:tcW w:w="6471" w:type="dxa"/>
            <w:gridSpan w:val="6"/>
          </w:tcPr>
          <w:p w:rsidR="007644D1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Организует учебное исследование для выделения и формулирования понятия «портрет» (</w:t>
            </w: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Презентация «Рассказ о портрете»):</w:t>
            </w:r>
          </w:p>
          <w:p w:rsidR="007644D1" w:rsidRPr="00C91DBD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10"/>
                <w:szCs w:val="10"/>
                <w:u w:val="single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Ребята, давайте вместе посмотрим презентацию, которая, я надеюсь, поможет вам разобраться, какие бывают портреты. Все новые слова и понятия вы можете записывать. Я думаю, что это вам пригодиться для решения цели нашего урока.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Чтобы ответить на главные вопросы нашего урока, я предлагаю вам оправиться на виртуальную экскурсию в музей. Сегодня мы посетим с вами зал портретов. Попробуйте определить, где современный портрет, а где изображены люди из прошлых веков? (С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лайд 3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)  Как вы это определили? 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- Попробуйте сформулировать и ответить, что такое жанр изобразительного искусства «портрет»? Назовите главные признаки этого жанра. А теперь прочитаем вот такое стихотворение. Совпадают ваши определения с определением жанра «портрет» в этом стихотворении?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 4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)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Прочитайте данное высказывание: «Важнейшая особенность портрета – сходство изображения с оригиналом не только внешнее, но и внутреннее».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 5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). Как вы это понимаете?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Мы с вами в зале портретов. Как вы назовете эти портреты?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Слайды 6 и 7)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Правильно, в зависимости от того, кто на них изображен, портреты бывают мужские, женские, детские, групповые.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Посмотрите на этот слайд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 8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).   Вы видите два разных слова – 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анфас и профиль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. Как вы думаете, что эти слова обозначают? Проверим, как вы это поняли 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(Слайд 9).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Кто попробует дать определение жанру изобразительного искусства «портрет». Молодцы! Давайте проверим, как вы это усвоили (Слайды 10 и 11). Найдите на этих слайдах лишнюю картину. Молодцы!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 12).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- Ребята, какие  выразительные средства рисунка помогают  передать портрет доброго человека. А портрет грустного человека? Посмотрим на эти слайды (Слайды 13,14,!5). По каким признакам вы определите настроение и характер героев  на этих портретах (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Слайд 16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).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- Попробуйте назвать цвета, передающие в портрете веселое и радостное настроение. А какие цвета передают грустное настроение? Правильно! 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(Слайд 17).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-Перед вами два портрета. Прочитайте вопросы и составьте по ним небольшой рассказ 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(Слайд 18).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-</w:t>
            </w:r>
            <w:r w:rsidRPr="00912F4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Назовите цель нашего урока.                                                Заполните 3 колонку нашей таблицы («Узнал»)</w:t>
            </w:r>
            <w:r w:rsidRPr="00912F4E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.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5"/>
          </w:tcPr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Проявляют готовность к активной учебно-познавательной деятельности</w:t>
            </w:r>
          </w:p>
        </w:tc>
        <w:tc>
          <w:tcPr>
            <w:tcW w:w="1560" w:type="dxa"/>
            <w:gridSpan w:val="7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Проводят коллективное исследование и формируют понятия.  </w:t>
            </w:r>
          </w:p>
        </w:tc>
        <w:tc>
          <w:tcPr>
            <w:tcW w:w="1559" w:type="dxa"/>
            <w:gridSpan w:val="5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Участвуют в обсуждении содержания презентации.</w:t>
            </w: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</w:tcPr>
          <w:p w:rsidR="007644D1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Принимают и осуществляют учебную цель и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задачу. Осуществляют самоконтроль.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7644D1" w:rsidRDefault="007644D1" w:rsidP="00C64B2F">
            <w:pPr>
              <w:shd w:val="clear" w:color="auto" w:fill="DAEEF3" w:themeFill="accent5" w:themeFillTin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 w:rsidP="00C64B2F">
            <w:pPr>
              <w:shd w:val="clear" w:color="auto" w:fill="DAEEF3" w:themeFill="accent5" w:themeFillTin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 w:rsidP="00C64B2F">
            <w:pPr>
              <w:shd w:val="clear" w:color="auto" w:fill="DAEEF3" w:themeFill="accent5" w:themeFillTin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159DC" w:rsidP="00C64B2F">
            <w:pPr>
              <w:shd w:val="clear" w:color="auto" w:fill="DAEEF3" w:themeFill="accent5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Работать с презентацией, Пользоваться интернетом.</w:t>
            </w:r>
          </w:p>
          <w:p w:rsidR="007644D1" w:rsidRDefault="007644D1" w:rsidP="00C64B2F">
            <w:pPr>
              <w:shd w:val="clear" w:color="auto" w:fill="DAEEF3" w:themeFill="accent5" w:themeFillTin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159DC">
        <w:trPr>
          <w:trHeight w:val="484"/>
        </w:trPr>
        <w:tc>
          <w:tcPr>
            <w:tcW w:w="16161" w:type="dxa"/>
            <w:gridSpan w:val="3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44D1" w:rsidRPr="00912F4E" w:rsidRDefault="007644D1" w:rsidP="007644D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</w:tr>
      <w:tr w:rsidR="007644D1" w:rsidRPr="00912F4E" w:rsidTr="007159DC">
        <w:trPr>
          <w:trHeight w:val="243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06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073" w:type="dxa"/>
            <w:gridSpan w:val="33"/>
            <w:tcBorders>
              <w:top w:val="single" w:sz="4" w:space="0" w:color="auto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7644D1">
        <w:trPr>
          <w:gridAfter w:val="2"/>
          <w:wAfter w:w="45" w:type="dxa"/>
          <w:trHeight w:val="243"/>
        </w:trPr>
        <w:tc>
          <w:tcPr>
            <w:tcW w:w="2019" w:type="dxa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Личностные УД</w:t>
            </w:r>
          </w:p>
          <w:p w:rsidR="007644D1" w:rsidRPr="005F6336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7644D1" w:rsidRPr="005F6336" w:rsidRDefault="007644D1" w:rsidP="00312A9C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208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4D1" w:rsidRPr="005F6336" w:rsidRDefault="007644D1" w:rsidP="00764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7644D1">
        <w:trPr>
          <w:gridAfter w:val="4"/>
          <w:wAfter w:w="139" w:type="dxa"/>
          <w:trHeight w:val="876"/>
        </w:trPr>
        <w:tc>
          <w:tcPr>
            <w:tcW w:w="2019" w:type="dxa"/>
          </w:tcPr>
          <w:p w:rsidR="007644D1" w:rsidRPr="00912F4E" w:rsidRDefault="007644D1" w:rsidP="00312A9C">
            <w:pPr>
              <w:spacing w:after="0" w:line="240" w:lineRule="auto"/>
              <w:ind w:left="33"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правильного понимания и осознанности изученного материала. Выявление пробелов первичного осмысления изученного материала. </w:t>
            </w:r>
          </w:p>
        </w:tc>
        <w:tc>
          <w:tcPr>
            <w:tcW w:w="5069" w:type="dxa"/>
            <w:gridSpan w:val="3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Организует диагностическую работу, самостоятельную коррекционную работу. Работа в парах.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Дидактическая игра на соответствие описания портрета и его изображения «Угадай портрет».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 Ребята, сейчас я раздам вам карточки с портретами разных людей.  У меня в руках карточки с описанием этих портретов. Определите соответствие между карточкой с изображением  портрета  и его описанием. </w:t>
            </w:r>
          </w:p>
        </w:tc>
        <w:tc>
          <w:tcPr>
            <w:tcW w:w="1701" w:type="dxa"/>
            <w:gridSpan w:val="5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Проявляют учебную мотивацию. Адекватно реагируют на трудности. </w:t>
            </w:r>
          </w:p>
        </w:tc>
        <w:tc>
          <w:tcPr>
            <w:tcW w:w="1276" w:type="dxa"/>
            <w:gridSpan w:val="4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Осуществляют работу на соотнесение изображения и  его описания. </w:t>
            </w:r>
          </w:p>
        </w:tc>
        <w:tc>
          <w:tcPr>
            <w:tcW w:w="2126" w:type="dxa"/>
            <w:gridSpan w:val="8"/>
          </w:tcPr>
          <w:p w:rsidR="007644D1" w:rsidRPr="00912F4E" w:rsidRDefault="007644D1" w:rsidP="00312A9C">
            <w:pPr>
              <w:spacing w:after="0" w:line="240" w:lineRule="auto"/>
              <w:ind w:right="-125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Учатся формулировать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собственное мнение и позицию при работе в паре.</w:t>
            </w: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ind w:left="-85"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Осуществляют самоконтроль и взаимоконтроль.</w:t>
            </w:r>
          </w:p>
        </w:tc>
        <w:tc>
          <w:tcPr>
            <w:tcW w:w="1988" w:type="dxa"/>
            <w:gridSpan w:val="7"/>
            <w:tcBorders>
              <w:lef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ind w:left="-85" w:right="-1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644D1">
        <w:trPr>
          <w:gridAfter w:val="5"/>
          <w:wAfter w:w="152" w:type="dxa"/>
          <w:trHeight w:val="534"/>
        </w:trPr>
        <w:tc>
          <w:tcPr>
            <w:tcW w:w="16009" w:type="dxa"/>
            <w:gridSpan w:val="32"/>
            <w:shd w:val="clear" w:color="auto" w:fill="BFBFBF"/>
            <w:vAlign w:val="center"/>
          </w:tcPr>
          <w:p w:rsidR="007644D1" w:rsidRPr="00912F4E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 </w:t>
            </w: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Включение нового знания  в систему знаний и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7644D1" w:rsidRPr="00912F4E" w:rsidTr="007644D1">
        <w:trPr>
          <w:gridAfter w:val="5"/>
          <w:wAfter w:w="152" w:type="dxa"/>
          <w:trHeight w:val="595"/>
        </w:trPr>
        <w:tc>
          <w:tcPr>
            <w:tcW w:w="2019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786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204" w:type="dxa"/>
            <w:gridSpan w:val="30"/>
            <w:tcBorders>
              <w:bottom w:val="nil"/>
            </w:tcBorders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7644D1">
        <w:trPr>
          <w:gridAfter w:val="3"/>
          <w:wAfter w:w="112" w:type="dxa"/>
          <w:trHeight w:val="268"/>
        </w:trPr>
        <w:tc>
          <w:tcPr>
            <w:tcW w:w="2019" w:type="dxa"/>
            <w:vMerge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1842" w:type="dxa"/>
            <w:gridSpan w:val="6"/>
          </w:tcPr>
          <w:p w:rsidR="007644D1" w:rsidRPr="005F6336" w:rsidRDefault="007644D1" w:rsidP="00312A9C">
            <w:pPr>
              <w:tabs>
                <w:tab w:val="left" w:pos="1771"/>
              </w:tabs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560" w:type="dxa"/>
            <w:gridSpan w:val="6"/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336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2015" w:type="dxa"/>
            <w:gridSpan w:val="8"/>
            <w:tcBorders>
              <w:left w:val="single" w:sz="4" w:space="0" w:color="auto"/>
            </w:tcBorders>
          </w:tcPr>
          <w:p w:rsidR="007644D1" w:rsidRPr="005F6336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7644D1">
        <w:trPr>
          <w:gridAfter w:val="3"/>
          <w:wAfter w:w="112" w:type="dxa"/>
          <w:trHeight w:val="876"/>
        </w:trPr>
        <w:tc>
          <w:tcPr>
            <w:tcW w:w="2019" w:type="dxa"/>
          </w:tcPr>
          <w:p w:rsidR="007644D1" w:rsidRPr="00912F4E" w:rsidRDefault="007644D1" w:rsidP="00312A9C">
            <w:pPr>
              <w:spacing w:after="0" w:line="240" w:lineRule="auto"/>
              <w:ind w:left="33"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Обеспечение формирования у учащихся умений самостоятельно применять полученные знания в разнообразных ситуациях.</w:t>
            </w:r>
          </w:p>
        </w:tc>
        <w:tc>
          <w:tcPr>
            <w:tcW w:w="4786" w:type="dxa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Организует деятельность обучающихся по применению знаний о жанре изобразительного искусства «портрет» в новой ситуации.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Моделирование жизненной ситуации. </w:t>
            </w: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Игра</w:t>
            </w: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«Кто больше всех назовет жизненные ситуации, где могут пригодиться знания о портрете и его разновидностях».  </w:t>
            </w:r>
          </w:p>
        </w:tc>
        <w:tc>
          <w:tcPr>
            <w:tcW w:w="1843" w:type="dxa"/>
            <w:gridSpan w:val="6"/>
          </w:tcPr>
          <w:p w:rsidR="007644D1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Оценивают содержание урока, </w:t>
            </w:r>
          </w:p>
          <w:p w:rsidR="007644D1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исходя из социальных</w:t>
            </w:r>
          </w:p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 и личных потребностей. </w:t>
            </w:r>
          </w:p>
        </w:tc>
        <w:tc>
          <w:tcPr>
            <w:tcW w:w="1842" w:type="dxa"/>
            <w:gridSpan w:val="6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Моделируют жизненную ситуацию. </w:t>
            </w:r>
          </w:p>
        </w:tc>
        <w:tc>
          <w:tcPr>
            <w:tcW w:w="1560" w:type="dxa"/>
            <w:gridSpan w:val="6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Строят рассужд</w:t>
            </w:r>
            <w:r w:rsidR="007159DC">
              <w:rPr>
                <w:rFonts w:ascii="Times New Roman" w:hAnsi="Times New Roman"/>
                <w:b/>
                <w:sz w:val="24"/>
                <w:szCs w:val="24"/>
              </w:rPr>
              <w:t>ения, понятные для собеседника.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Прогнозируют применение полученного знания в реальные действия.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5" w:type="dxa"/>
            <w:gridSpan w:val="8"/>
            <w:tcBorders>
              <w:left w:val="single" w:sz="4" w:space="0" w:color="auto"/>
            </w:tcBorders>
          </w:tcPr>
          <w:p w:rsidR="007644D1" w:rsidRDefault="00715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 совместной работы</w:t>
            </w: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Default="007644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764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4D1" w:rsidRPr="00912F4E" w:rsidTr="007644D1">
        <w:trPr>
          <w:gridAfter w:val="5"/>
          <w:wAfter w:w="152" w:type="dxa"/>
          <w:trHeight w:val="486"/>
        </w:trPr>
        <w:tc>
          <w:tcPr>
            <w:tcW w:w="16009" w:type="dxa"/>
            <w:gridSpan w:val="32"/>
            <w:shd w:val="clear" w:color="auto" w:fill="BFBFBF"/>
            <w:vAlign w:val="center"/>
          </w:tcPr>
          <w:p w:rsidR="007644D1" w:rsidRPr="005F6336" w:rsidRDefault="007644D1" w:rsidP="00312A9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Подведение итогов урока </w:t>
            </w:r>
          </w:p>
        </w:tc>
      </w:tr>
      <w:tr w:rsidR="007644D1" w:rsidRPr="00912F4E" w:rsidTr="007644D1">
        <w:trPr>
          <w:gridAfter w:val="5"/>
          <w:wAfter w:w="152" w:type="dxa"/>
          <w:trHeight w:val="552"/>
        </w:trPr>
        <w:tc>
          <w:tcPr>
            <w:tcW w:w="2019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9204" w:type="dxa"/>
            <w:gridSpan w:val="30"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644D1" w:rsidRPr="00912F4E" w:rsidTr="007644D1">
        <w:trPr>
          <w:gridAfter w:val="5"/>
          <w:wAfter w:w="152" w:type="dxa"/>
          <w:trHeight w:val="268"/>
        </w:trPr>
        <w:tc>
          <w:tcPr>
            <w:tcW w:w="2019" w:type="dxa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  <w:vAlign w:val="center"/>
          </w:tcPr>
          <w:p w:rsidR="007644D1" w:rsidRPr="00912F4E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7644D1" w:rsidRPr="00C91DBD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DBD">
              <w:rPr>
                <w:rFonts w:ascii="Times New Roman" w:hAnsi="Times New Roman"/>
                <w:b/>
              </w:rPr>
              <w:t>Личностные УД</w:t>
            </w:r>
          </w:p>
        </w:tc>
        <w:tc>
          <w:tcPr>
            <w:tcW w:w="1842" w:type="dxa"/>
            <w:gridSpan w:val="6"/>
            <w:vAlign w:val="center"/>
          </w:tcPr>
          <w:p w:rsidR="007644D1" w:rsidRPr="00C91DBD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DBD">
              <w:rPr>
                <w:rFonts w:ascii="Times New Roman" w:hAnsi="Times New Roman"/>
                <w:b/>
              </w:rPr>
              <w:t>Познавательные УД</w:t>
            </w:r>
          </w:p>
        </w:tc>
        <w:tc>
          <w:tcPr>
            <w:tcW w:w="1560" w:type="dxa"/>
            <w:gridSpan w:val="6"/>
            <w:vAlign w:val="center"/>
          </w:tcPr>
          <w:p w:rsidR="007644D1" w:rsidRPr="00C91DBD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DBD">
              <w:rPr>
                <w:rFonts w:ascii="Times New Roman" w:hAnsi="Times New Roman"/>
                <w:b/>
              </w:rPr>
              <w:t>Коммуникативные УД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:rsidR="007644D1" w:rsidRPr="00C91DBD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DBD">
              <w:rPr>
                <w:rFonts w:ascii="Times New Roman" w:hAnsi="Times New Roman"/>
                <w:b/>
              </w:rPr>
              <w:t>Регулятивные УД</w:t>
            </w:r>
          </w:p>
        </w:tc>
        <w:tc>
          <w:tcPr>
            <w:tcW w:w="2258" w:type="dxa"/>
            <w:gridSpan w:val="7"/>
            <w:tcBorders>
              <w:left w:val="single" w:sz="4" w:space="0" w:color="auto"/>
            </w:tcBorders>
            <w:vAlign w:val="center"/>
          </w:tcPr>
          <w:p w:rsidR="007644D1" w:rsidRPr="00C91DBD" w:rsidRDefault="007644D1" w:rsidP="00312A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644D1" w:rsidRPr="00912F4E" w:rsidTr="007644D1">
        <w:trPr>
          <w:gridAfter w:val="5"/>
          <w:wAfter w:w="152" w:type="dxa"/>
          <w:trHeight w:val="876"/>
        </w:trPr>
        <w:tc>
          <w:tcPr>
            <w:tcW w:w="2019" w:type="dxa"/>
          </w:tcPr>
          <w:p w:rsidR="007644D1" w:rsidRPr="00912F4E" w:rsidRDefault="007644D1" w:rsidP="00312A9C">
            <w:pPr>
              <w:spacing w:after="0" w:line="240" w:lineRule="auto"/>
              <w:ind w:left="33"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самооценки обучающимися результатов своей учебной деятельности.</w:t>
            </w:r>
          </w:p>
        </w:tc>
        <w:tc>
          <w:tcPr>
            <w:tcW w:w="4786" w:type="dxa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рефлексию и самооценку обучающимися собственной учебной деятельности на уроке. </w:t>
            </w: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«Рефлексивный экран»: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«Если бы я раньше знал про…, то…»;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-«Самым интересным для меня на уроке было 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-«Меня удивило…»;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-«Теперь я могу…»;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-«Я смог…»;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-«Было трудно…»;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-«Теперь я могу…». 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 xml:space="preserve">Организует подведение итогов </w:t>
            </w: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(Слайд 19):</w:t>
            </w:r>
          </w:p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Вывод урока:</w:t>
            </w:r>
          </w:p>
          <w:p w:rsidR="007644D1" w:rsidRPr="00912F4E" w:rsidRDefault="007644D1" w:rsidP="007644D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Достиг каждый из вас цели урока?</w:t>
            </w:r>
          </w:p>
          <w:p w:rsidR="007644D1" w:rsidRPr="00780DA9" w:rsidRDefault="007644D1" w:rsidP="007644D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Все ли мы сегодня узнали о протрете?</w:t>
            </w:r>
          </w:p>
          <w:p w:rsidR="007644D1" w:rsidRPr="00912F4E" w:rsidRDefault="007644D1" w:rsidP="00312A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1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>- Спасибо вам, ребята, за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! </w:t>
            </w:r>
          </w:p>
        </w:tc>
        <w:tc>
          <w:tcPr>
            <w:tcW w:w="1843" w:type="dxa"/>
            <w:gridSpan w:val="6"/>
          </w:tcPr>
          <w:p w:rsidR="007644D1" w:rsidRPr="00912F4E" w:rsidRDefault="007644D1" w:rsidP="00312A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Учатся находить ответы для определения значения и смысла своей деятельности на уроке.</w:t>
            </w:r>
          </w:p>
        </w:tc>
        <w:tc>
          <w:tcPr>
            <w:tcW w:w="1842" w:type="dxa"/>
            <w:gridSpan w:val="6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Реализуют рефлексивный алгоритм.</w:t>
            </w:r>
          </w:p>
        </w:tc>
        <w:tc>
          <w:tcPr>
            <w:tcW w:w="1560" w:type="dxa"/>
            <w:gridSpan w:val="6"/>
          </w:tcPr>
          <w:p w:rsidR="007644D1" w:rsidRPr="00912F4E" w:rsidRDefault="007644D1" w:rsidP="00312A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Учатся осмысливать, как другие (обучающиеся, учитель) знают и понимают его личностные особенности, эмоциональные реакции и когнитивные представлен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7644D1" w:rsidRPr="00912F4E" w:rsidRDefault="007644D1" w:rsidP="00312A9C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912F4E">
              <w:rPr>
                <w:rFonts w:ascii="Times New Roman" w:hAnsi="Times New Roman"/>
                <w:b/>
                <w:sz w:val="24"/>
                <w:szCs w:val="24"/>
              </w:rPr>
              <w:t>Усваивают принципы саморегуляции и сотрудничества.</w:t>
            </w:r>
          </w:p>
        </w:tc>
        <w:tc>
          <w:tcPr>
            <w:tcW w:w="2258" w:type="dxa"/>
            <w:gridSpan w:val="7"/>
            <w:tcBorders>
              <w:left w:val="single" w:sz="4" w:space="0" w:color="auto"/>
            </w:tcBorders>
          </w:tcPr>
          <w:p w:rsidR="007644D1" w:rsidRPr="00912F4E" w:rsidRDefault="007159DC" w:rsidP="00312A9C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анализировать. Оценивать эмоциональное ситуацию</w:t>
            </w:r>
          </w:p>
        </w:tc>
      </w:tr>
    </w:tbl>
    <w:p w:rsidR="007644D1" w:rsidRDefault="007644D1"/>
    <w:p w:rsidR="007644D1" w:rsidRDefault="007644D1"/>
    <w:p w:rsidR="0093457F" w:rsidRDefault="0093457F"/>
    <w:sectPr w:rsidR="0093457F" w:rsidSect="007644D1">
      <w:pgSz w:w="16838" w:h="11906" w:orient="landscape"/>
      <w:pgMar w:top="142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840"/>
    <w:multiLevelType w:val="hybridMultilevel"/>
    <w:tmpl w:val="7730F8B6"/>
    <w:lvl w:ilvl="0" w:tplc="110692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4E6"/>
    <w:multiLevelType w:val="hybridMultilevel"/>
    <w:tmpl w:val="ADE6F778"/>
    <w:lvl w:ilvl="0" w:tplc="C57A8AA6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CE0B9A"/>
    <w:multiLevelType w:val="hybridMultilevel"/>
    <w:tmpl w:val="8990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70A0E"/>
    <w:multiLevelType w:val="hybridMultilevel"/>
    <w:tmpl w:val="8EAE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D1"/>
    <w:rsid w:val="007159DC"/>
    <w:rsid w:val="007644D1"/>
    <w:rsid w:val="00791AC4"/>
    <w:rsid w:val="0093457F"/>
    <w:rsid w:val="00C64B2F"/>
    <w:rsid w:val="00E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FEC4E-6505-4ACB-89EC-0890DEA8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2015-11-04T13:24:00Z</dcterms:created>
  <dcterms:modified xsi:type="dcterms:W3CDTF">2015-11-04T13:24:00Z</dcterms:modified>
</cp:coreProperties>
</file>